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A5" w:rsidRPr="00A830AF" w:rsidRDefault="00AB41A5" w:rsidP="00AB41A5">
      <w:pPr>
        <w:pStyle w:val="1"/>
        <w:spacing w:before="0" w:beforeAutospacing="0" w:after="0" w:afterAutospacing="0" w:line="560" w:lineRule="exact"/>
        <w:jc w:val="both"/>
        <w:rPr>
          <w:rFonts w:ascii="仿宋" w:eastAsia="仿宋" w:hAnsi="仿宋"/>
          <w:b w:val="0"/>
          <w:bCs w:val="0"/>
          <w:sz w:val="32"/>
          <w:szCs w:val="32"/>
        </w:rPr>
      </w:pPr>
      <w:r w:rsidRPr="00A830AF">
        <w:rPr>
          <w:rFonts w:ascii="仿宋" w:eastAsia="仿宋" w:hAnsi="仿宋" w:hint="eastAsia"/>
          <w:sz w:val="32"/>
          <w:szCs w:val="32"/>
        </w:rPr>
        <w:t>附件</w:t>
      </w:r>
    </w:p>
    <w:p w:rsidR="00AB41A5" w:rsidRPr="00A830AF" w:rsidRDefault="00AB41A5" w:rsidP="00AB41A5">
      <w:pPr>
        <w:spacing w:line="56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A830AF">
        <w:rPr>
          <w:rFonts w:ascii="方正小标宋简体" w:eastAsia="方正小标宋简体" w:hAnsi="仿宋" w:cs="方正小标宋简体" w:hint="eastAsia"/>
          <w:sz w:val="44"/>
          <w:szCs w:val="44"/>
        </w:rPr>
        <w:t>个人健康保证书</w:t>
      </w:r>
    </w:p>
    <w:p w:rsidR="00AB41A5" w:rsidRPr="00A830AF" w:rsidRDefault="00AB41A5" w:rsidP="00AB41A5">
      <w:pPr>
        <w:spacing w:line="56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1.</w:t>
      </w:r>
      <w:r w:rsidRPr="00B75B35">
        <w:rPr>
          <w:rFonts w:hAnsi="仿宋" w:hint="eastAsia"/>
          <w:lang w:eastAsia="zh-CN"/>
        </w:rPr>
        <w:t>体温正常，健康</w:t>
      </w:r>
      <w:proofErr w:type="gramStart"/>
      <w:r w:rsidRPr="00B75B35">
        <w:rPr>
          <w:rFonts w:hAnsi="仿宋" w:hint="eastAsia"/>
          <w:lang w:eastAsia="zh-CN"/>
        </w:rPr>
        <w:t>码显示</w:t>
      </w:r>
      <w:proofErr w:type="gramEnd"/>
      <w:r w:rsidRPr="00B75B35">
        <w:rPr>
          <w:rFonts w:hAnsi="仿宋" w:hint="eastAsia"/>
          <w:lang w:eastAsia="zh-CN"/>
        </w:rPr>
        <w:t>绿色。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64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spacing w:val="6"/>
          <w:lang w:eastAsia="zh-CN"/>
        </w:rPr>
        <w:t>2.</w:t>
      </w:r>
      <w:r w:rsidRPr="00B75B35">
        <w:rPr>
          <w:rFonts w:hAnsi="仿宋" w:hint="eastAsia"/>
          <w:spacing w:val="6"/>
          <w:lang w:eastAsia="zh-CN"/>
        </w:rPr>
        <w:t>本人不是确诊病例、疑似病例、无症状感染者和尚在</w:t>
      </w:r>
      <w:r w:rsidRPr="00B75B35">
        <w:rPr>
          <w:rFonts w:hAnsi="仿宋" w:hint="eastAsia"/>
          <w:lang w:eastAsia="zh-CN"/>
        </w:rPr>
        <w:t>隔离观察期的密切接触者。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3.</w:t>
      </w:r>
      <w:r w:rsidRPr="00B75B35">
        <w:rPr>
          <w:rFonts w:hAnsi="仿宋" w:hint="eastAsia"/>
          <w:lang w:eastAsia="zh-CN"/>
        </w:rPr>
        <w:t>近</w:t>
      </w:r>
      <w:r w:rsidRPr="00B75B35">
        <w:rPr>
          <w:rFonts w:hAnsi="仿宋" w:cs="仿宋_GB2312" w:hint="eastAsia"/>
          <w:lang w:eastAsia="zh-CN"/>
        </w:rPr>
        <w:t>14</w:t>
      </w:r>
      <w:r w:rsidRPr="00B75B35">
        <w:rPr>
          <w:rFonts w:hAnsi="仿宋" w:hint="eastAsia"/>
          <w:lang w:eastAsia="zh-CN"/>
        </w:rPr>
        <w:t>天没有发热、咳嗽等症状，有症状已痊愈或传染病及身体不适已排除。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4.</w:t>
      </w:r>
      <w:r w:rsidRPr="00B75B35">
        <w:rPr>
          <w:rFonts w:hAnsi="仿宋" w:hint="eastAsia"/>
          <w:lang w:eastAsia="zh-CN"/>
        </w:rPr>
        <w:t>近</w:t>
      </w:r>
      <w:r w:rsidRPr="00B75B35">
        <w:rPr>
          <w:rFonts w:hAnsi="仿宋" w:cs="仿宋_GB2312" w:hint="eastAsia"/>
          <w:lang w:eastAsia="zh-CN"/>
        </w:rPr>
        <w:t>14</w:t>
      </w:r>
      <w:r w:rsidRPr="00B75B35">
        <w:rPr>
          <w:rFonts w:hAnsi="仿宋" w:hint="eastAsia"/>
          <w:lang w:eastAsia="zh-CN"/>
        </w:rPr>
        <w:t>天内，本人没国内高风险等疫情重点地区旅居史和接触史。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5.</w:t>
      </w:r>
      <w:r w:rsidRPr="00B75B35">
        <w:rPr>
          <w:rFonts w:hAnsi="仿宋" w:hint="eastAsia"/>
          <w:lang w:eastAsia="zh-CN"/>
        </w:rPr>
        <w:t>近</w:t>
      </w:r>
      <w:r w:rsidRPr="00B75B35">
        <w:rPr>
          <w:rFonts w:hAnsi="仿宋" w:cs="仿宋_GB2312" w:hint="eastAsia"/>
          <w:lang w:eastAsia="zh-CN"/>
        </w:rPr>
        <w:t>14</w:t>
      </w:r>
      <w:r w:rsidRPr="00B75B35">
        <w:rPr>
          <w:rFonts w:hAnsi="仿宋" w:hint="eastAsia"/>
          <w:lang w:eastAsia="zh-CN"/>
        </w:rPr>
        <w:t>天内，无境外旅居史。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6.</w:t>
      </w:r>
      <w:r w:rsidRPr="00B75B35">
        <w:rPr>
          <w:rFonts w:hAnsi="仿宋" w:hint="eastAsia"/>
          <w:lang w:eastAsia="zh-CN"/>
        </w:rPr>
        <w:t>近</w:t>
      </w:r>
      <w:r w:rsidRPr="00B75B35">
        <w:rPr>
          <w:rFonts w:hAnsi="仿宋" w:cs="仿宋_GB2312" w:hint="eastAsia"/>
          <w:lang w:eastAsia="zh-CN"/>
        </w:rPr>
        <w:t>21</w:t>
      </w:r>
      <w:r w:rsidRPr="00B75B35">
        <w:rPr>
          <w:rFonts w:hAnsi="仿宋" w:hint="eastAsia"/>
          <w:lang w:eastAsia="zh-CN"/>
        </w:rPr>
        <w:t>天内，居住社区无发生疫情。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cs="仿宋_GB2312" w:hint="eastAsia"/>
          <w:lang w:eastAsia="zh-CN"/>
        </w:rPr>
        <w:t>7.</w:t>
      </w:r>
      <w:r w:rsidRPr="00B75B35">
        <w:rPr>
          <w:rFonts w:hAnsi="仿宋" w:hint="eastAsia"/>
          <w:lang w:eastAsia="zh-CN"/>
        </w:rPr>
        <w:t>没有与疫情相关的其他因素。</w:t>
      </w:r>
      <w:r w:rsidRPr="00B75B35">
        <w:rPr>
          <w:rFonts w:hAnsi="仿宋" w:hint="eastAsia"/>
          <w:spacing w:val="7"/>
          <w:w w:val="95"/>
          <w:lang w:eastAsia="zh-CN"/>
        </w:rPr>
        <w:t>本人</w:t>
      </w:r>
      <w:proofErr w:type="gramStart"/>
      <w:r w:rsidRPr="00B75B35">
        <w:rPr>
          <w:rFonts w:hAnsi="仿宋" w:hint="eastAsia"/>
          <w:spacing w:val="7"/>
          <w:w w:val="95"/>
          <w:lang w:eastAsia="zh-CN"/>
        </w:rPr>
        <w:t>作出</w:t>
      </w:r>
      <w:proofErr w:type="gramEnd"/>
      <w:r w:rsidRPr="00B75B35">
        <w:rPr>
          <w:rFonts w:hAnsi="仿宋" w:hint="eastAsia"/>
          <w:spacing w:val="7"/>
          <w:w w:val="95"/>
          <w:lang w:eastAsia="zh-CN"/>
        </w:rPr>
        <w:t>以上保证，故意隐瞒有关情况，造成严重后果</w:t>
      </w:r>
    </w:p>
    <w:p w:rsidR="00AB41A5" w:rsidRPr="00B75B35" w:rsidRDefault="00AB41A5" w:rsidP="00AB41A5">
      <w:pPr>
        <w:pStyle w:val="a5"/>
        <w:spacing w:line="560" w:lineRule="exact"/>
        <w:ind w:left="0" w:firstLineChars="200" w:firstLine="640"/>
        <w:jc w:val="both"/>
        <w:rPr>
          <w:rFonts w:hAnsi="仿宋"/>
          <w:lang w:eastAsia="zh-CN"/>
        </w:rPr>
      </w:pPr>
      <w:r w:rsidRPr="00B75B35">
        <w:rPr>
          <w:rFonts w:hAnsi="仿宋" w:hint="eastAsia"/>
          <w:lang w:eastAsia="zh-CN"/>
        </w:rPr>
        <w:t>的，本人自愿承担一切责任。</w:t>
      </w:r>
    </w:p>
    <w:p w:rsidR="00AB41A5" w:rsidRPr="00B75B35" w:rsidRDefault="00AB41A5" w:rsidP="00AB41A5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AB41A5" w:rsidRPr="00A830AF" w:rsidRDefault="00AB41A5" w:rsidP="00AB41A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AB41A5" w:rsidRPr="00A830AF" w:rsidRDefault="00AB41A5" w:rsidP="00AB41A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AB41A5" w:rsidRDefault="00AB41A5" w:rsidP="00AB41A5">
      <w:pPr>
        <w:pStyle w:val="a5"/>
        <w:tabs>
          <w:tab w:val="left" w:pos="5802"/>
        </w:tabs>
        <w:wordWrap w:val="0"/>
        <w:spacing w:line="560" w:lineRule="exact"/>
        <w:ind w:left="0" w:firstLineChars="200" w:firstLine="640"/>
        <w:jc w:val="center"/>
        <w:rPr>
          <w:rFonts w:ascii="仿宋" w:eastAsia="仿宋" w:hAnsi="仿宋"/>
          <w:w w:val="99"/>
        </w:rPr>
      </w:pPr>
      <w:r>
        <w:rPr>
          <w:rFonts w:ascii="仿宋" w:eastAsia="仿宋" w:hAnsi="仿宋" w:cs="仿宋_GB2312" w:hint="eastAsia"/>
          <w:kern w:val="2"/>
          <w:lang w:eastAsia="zh-CN"/>
        </w:rPr>
        <w:t xml:space="preserve">                            </w:t>
      </w:r>
      <w:proofErr w:type="spellStart"/>
      <w:r w:rsidRPr="00A830AF">
        <w:rPr>
          <w:rFonts w:ascii="仿宋" w:eastAsia="仿宋" w:hAnsi="仿宋" w:hint="eastAsia"/>
        </w:rPr>
        <w:t>保证人</w:t>
      </w:r>
      <w:proofErr w:type="spellEnd"/>
      <w:r w:rsidRPr="00A830AF">
        <w:rPr>
          <w:rFonts w:ascii="仿宋" w:eastAsia="仿宋" w:hAnsi="仿宋" w:hint="eastAsia"/>
        </w:rPr>
        <w:t>：</w:t>
      </w:r>
    </w:p>
    <w:p w:rsidR="00AB41A5" w:rsidRPr="00A830AF" w:rsidRDefault="00AB41A5" w:rsidP="00AB41A5">
      <w:pPr>
        <w:pStyle w:val="a5"/>
        <w:tabs>
          <w:tab w:val="left" w:pos="5802"/>
        </w:tabs>
        <w:spacing w:line="560" w:lineRule="exact"/>
        <w:ind w:left="0" w:firstLineChars="200" w:firstLine="640"/>
        <w:jc w:val="center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lang w:eastAsia="zh-CN"/>
        </w:rPr>
        <w:t xml:space="preserve">                            </w:t>
      </w:r>
      <w:proofErr w:type="gramStart"/>
      <w:r w:rsidRPr="00A830AF">
        <w:rPr>
          <w:rFonts w:ascii="仿宋" w:eastAsia="仿宋" w:hAnsi="仿宋" w:cs="仿宋_GB2312" w:hint="eastAsia"/>
        </w:rPr>
        <w:t>202</w:t>
      </w:r>
      <w:r>
        <w:rPr>
          <w:rFonts w:ascii="仿宋" w:eastAsia="仿宋" w:hAnsi="仿宋" w:cs="仿宋_GB2312"/>
        </w:rPr>
        <w:t>1</w:t>
      </w:r>
      <w:r w:rsidRPr="00A830AF">
        <w:rPr>
          <w:rFonts w:ascii="仿宋" w:eastAsia="仿宋" w:hAnsi="仿宋" w:hint="eastAsia"/>
        </w:rPr>
        <w:t>年</w:t>
      </w:r>
      <w:r w:rsidRPr="00A830AF">
        <w:rPr>
          <w:rFonts w:ascii="仿宋" w:eastAsia="仿宋" w:hAnsi="仿宋" w:cs="仿宋_GB2312" w:hint="eastAsia"/>
        </w:rPr>
        <w:t>7</w:t>
      </w:r>
      <w:r w:rsidRPr="00A830AF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  <w:lang w:eastAsia="zh-CN"/>
        </w:rPr>
        <w:t xml:space="preserve">  </w:t>
      </w:r>
      <w:r w:rsidRPr="00A830AF">
        <w:rPr>
          <w:rFonts w:ascii="仿宋" w:eastAsia="仿宋" w:hAnsi="仿宋" w:hint="eastAsia"/>
        </w:rPr>
        <w:t>日</w:t>
      </w:r>
      <w:proofErr w:type="gramEnd"/>
    </w:p>
    <w:p w:rsidR="00DD6A99" w:rsidRDefault="00DD6A99">
      <w:bookmarkStart w:id="0" w:name="_GoBack"/>
      <w:bookmarkEnd w:id="0"/>
    </w:p>
    <w:sectPr w:rsidR="00DD6A99" w:rsidSect="00CE3C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EB" w:rsidRDefault="00410CEB" w:rsidP="00AB41A5">
      <w:r>
        <w:separator/>
      </w:r>
    </w:p>
  </w:endnote>
  <w:endnote w:type="continuationSeparator" w:id="0">
    <w:p w:rsidR="00410CEB" w:rsidRDefault="00410CEB" w:rsidP="00AB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8623"/>
      <w:docPartObj>
        <w:docPartGallery w:val="Page Numbers (Bottom of Page)"/>
        <w:docPartUnique/>
      </w:docPartObj>
    </w:sdtPr>
    <w:sdtEndPr/>
    <w:sdtContent>
      <w:p w:rsidR="001407D3" w:rsidRDefault="00410C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1A5" w:rsidRPr="00AB41A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407D3" w:rsidRDefault="00410C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EB" w:rsidRDefault="00410CEB" w:rsidP="00AB41A5">
      <w:r>
        <w:separator/>
      </w:r>
    </w:p>
  </w:footnote>
  <w:footnote w:type="continuationSeparator" w:id="0">
    <w:p w:rsidR="00410CEB" w:rsidRDefault="00410CEB" w:rsidP="00AB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C9"/>
    <w:rsid w:val="00410CEB"/>
    <w:rsid w:val="006B09C9"/>
    <w:rsid w:val="00AB41A5"/>
    <w:rsid w:val="00D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3D58A-4F3E-423F-B977-38D06FFE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41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1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B41A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ody Text"/>
    <w:basedOn w:val="a"/>
    <w:link w:val="Char1"/>
    <w:uiPriority w:val="1"/>
    <w:qFormat/>
    <w:rsid w:val="00AB41A5"/>
    <w:pPr>
      <w:ind w:left="120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AB41A5"/>
    <w:rPr>
      <w:rFonts w:ascii="仿宋_GB2312" w:eastAsia="仿宋_GB2312" w:hAnsi="仿宋_GB2312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徐桓</dc:creator>
  <cp:keywords/>
  <dc:description/>
  <cp:lastModifiedBy>徐桓</cp:lastModifiedBy>
  <cp:revision>2</cp:revision>
  <dcterms:created xsi:type="dcterms:W3CDTF">2021-07-02T06:23:00Z</dcterms:created>
  <dcterms:modified xsi:type="dcterms:W3CDTF">2021-07-02T06:23:00Z</dcterms:modified>
</cp:coreProperties>
</file>